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4C5" w:rsidRDefault="00F644C5" w:rsidP="00F644C5">
      <w:r>
        <w:t>Informacje o sposobie wykorzystywania środków finansowych na wsparcie funkcjonowania Lokalnej Grupy działania – Przyjazne Mazowsze w 2019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F644C5" w:rsidRPr="00006F8F" w:rsidTr="006E5E36">
        <w:tc>
          <w:tcPr>
            <w:tcW w:w="9212" w:type="dxa"/>
            <w:gridSpan w:val="2"/>
            <w:shd w:val="clear" w:color="auto" w:fill="D9D9D9"/>
          </w:tcPr>
          <w:p w:rsidR="00F644C5" w:rsidRPr="00006F8F" w:rsidRDefault="00F644C5" w:rsidP="006E5E36">
            <w:pPr>
              <w:spacing w:after="0" w:line="240" w:lineRule="auto"/>
              <w:jc w:val="center"/>
            </w:pPr>
            <w:r w:rsidRPr="00006F8F">
              <w:t>Wydatki związane z:</w:t>
            </w:r>
          </w:p>
        </w:tc>
      </w:tr>
      <w:tr w:rsidR="00F644C5" w:rsidRPr="00006F8F" w:rsidTr="006E5E36"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 w:rsidRPr="00006F8F">
              <w:t xml:space="preserve">- wynagrodzeniami dla pracowników </w:t>
            </w:r>
          </w:p>
        </w:tc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>
              <w:t>196 473,83</w:t>
            </w:r>
          </w:p>
        </w:tc>
      </w:tr>
      <w:tr w:rsidR="00F644C5" w:rsidRPr="00006F8F" w:rsidTr="006E5E36"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 w:rsidRPr="00006F8F">
              <w:t>- prowadzeniem biura</w:t>
            </w:r>
          </w:p>
        </w:tc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>
              <w:t>4 941,76</w:t>
            </w:r>
          </w:p>
        </w:tc>
      </w:tr>
      <w:tr w:rsidR="00F644C5" w:rsidRPr="00006F8F" w:rsidTr="006E5E36"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 w:rsidRPr="00006F8F">
              <w:t>- szkoleniami dla pracowników</w:t>
            </w:r>
          </w:p>
        </w:tc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>
              <w:t>1 690,00</w:t>
            </w:r>
          </w:p>
        </w:tc>
      </w:tr>
      <w:tr w:rsidR="00F644C5" w:rsidRPr="00006F8F" w:rsidTr="006E5E36"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 w:rsidRPr="00006F8F">
              <w:t>- prowadzoną przez LGD aktywizacją</w:t>
            </w:r>
          </w:p>
        </w:tc>
        <w:tc>
          <w:tcPr>
            <w:tcW w:w="4606" w:type="dxa"/>
          </w:tcPr>
          <w:p w:rsidR="00F644C5" w:rsidRPr="00006F8F" w:rsidRDefault="00F644C5" w:rsidP="006E5E36">
            <w:pPr>
              <w:spacing w:after="0" w:line="240" w:lineRule="auto"/>
            </w:pPr>
            <w:r>
              <w:t>9 180,02</w:t>
            </w:r>
          </w:p>
        </w:tc>
      </w:tr>
    </w:tbl>
    <w:p w:rsidR="0001126A" w:rsidRDefault="0001126A"/>
    <w:sectPr w:rsidR="0001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C5"/>
    <w:rsid w:val="0001126A"/>
    <w:rsid w:val="0090308C"/>
    <w:rsid w:val="00F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805D-965F-424D-B6A3-91C93AF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4C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 w:after="240"/>
      <w:contextualSpacing/>
      <w:jc w:val="center"/>
      <w:outlineLvl w:val="0"/>
    </w:pPr>
    <w:rPr>
      <w:rFonts w:ascii="Cambria" w:eastAsia="Times New Roman" w:hAnsi="Cambria"/>
      <w:caps/>
      <w:color w:val="44546A"/>
      <w:sz w:val="28"/>
      <w:szCs w:val="72"/>
      <w:lang w:eastAsia="ja-JP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1"/>
    </w:pPr>
    <w:rPr>
      <w:rFonts w:ascii="Cambria" w:eastAsia="Times New Roman" w:hAnsi="Cambria"/>
      <w:color w:val="1F4E79"/>
      <w:sz w:val="26"/>
      <w:szCs w:val="26"/>
      <w:lang w:eastAsia="ja-JP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4"/>
    </w:pPr>
    <w:rPr>
      <w:rFonts w:ascii="Cambria" w:eastAsia="Times New Roman" w:hAnsi="Cambria"/>
      <w:b/>
      <w:color w:val="1F4E79"/>
      <w:sz w:val="24"/>
      <w:szCs w:val="28"/>
      <w:lang w:eastAsia="ja-JP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5"/>
    </w:pPr>
    <w:rPr>
      <w:rFonts w:ascii="Cambria" w:eastAsia="Times New Roman" w:hAnsi="Cambria"/>
      <w:caps/>
      <w:color w:val="1F4D78"/>
      <w:sz w:val="24"/>
      <w:szCs w:val="28"/>
      <w:lang w:eastAsia="ja-JP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6"/>
    </w:pPr>
    <w:rPr>
      <w:rFonts w:ascii="Cambria" w:eastAsia="Times New Roman" w:hAnsi="Cambria"/>
      <w:b/>
      <w:i/>
      <w:iCs/>
      <w:color w:val="1F4D78"/>
      <w:sz w:val="24"/>
      <w:szCs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7"/>
    </w:pPr>
    <w:rPr>
      <w:rFonts w:ascii="Cambria" w:eastAsia="Times New Roman" w:hAnsi="Cambria"/>
      <w:color w:val="272727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8"/>
    </w:pPr>
    <w:rPr>
      <w:rFonts w:ascii="Cambria" w:eastAsia="Times New Roman" w:hAnsi="Cambria"/>
      <w:i/>
      <w:iCs/>
      <w:color w:val="272727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line="240" w:lineRule="auto"/>
      <w:jc w:val="center"/>
    </w:pPr>
    <w:rPr>
      <w:rFonts w:ascii="Cambria" w:eastAsia="Times New Roman" w:hAnsi="Cambria"/>
      <w:i/>
      <w:iCs/>
      <w:color w:val="44546A"/>
      <w:szCs w:val="18"/>
      <w:lang w:eastAsia="ja-JP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44546A"/>
      <w:sz w:val="72"/>
      <w:szCs w:val="56"/>
      <w:lang w:eastAsia="ja-JP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  <w:jc w:val="center"/>
    </w:pPr>
    <w:rPr>
      <w:rFonts w:ascii="Cambria" w:eastAsia="Times New Roman" w:hAnsi="Cambria"/>
      <w:color w:val="44546A"/>
      <w:szCs w:val="20"/>
      <w:lang w:eastAsia="ja-JP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5A5A5A"/>
      <w:sz w:val="56"/>
      <w:lang w:eastAsia="ja-JP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spacing w:after="240"/>
      <w:ind w:left="720"/>
      <w:contextualSpacing/>
      <w:jc w:val="center"/>
    </w:pPr>
    <w:rPr>
      <w:rFonts w:ascii="Cambria" w:eastAsia="Times New Roman" w:hAnsi="Cambria"/>
      <w:color w:val="44546A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  <w:jc w:val="center"/>
    </w:pPr>
    <w:rPr>
      <w:rFonts w:ascii="Cambria" w:eastAsia="Times New Roman" w:hAnsi="Cambria"/>
      <w:i/>
      <w:iCs/>
      <w:color w:val="404040"/>
      <w:sz w:val="28"/>
      <w:szCs w:val="28"/>
      <w:lang w:eastAsia="ja-JP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rFonts w:ascii="Cambria" w:eastAsia="Times New Roman" w:hAnsi="Cambria"/>
      <w:i/>
      <w:iCs/>
      <w:color w:val="1F4E79"/>
      <w:sz w:val="28"/>
      <w:szCs w:val="28"/>
      <w:lang w:eastAsia="ja-JP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1</cp:revision>
  <dcterms:created xsi:type="dcterms:W3CDTF">2023-01-04T12:11:00Z</dcterms:created>
  <dcterms:modified xsi:type="dcterms:W3CDTF">2023-01-04T12:11:00Z</dcterms:modified>
</cp:coreProperties>
</file>